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5A" w:rsidRDefault="000A555A" w:rsidP="000A55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A555A">
        <w:rPr>
          <w:rFonts w:ascii="Times New Roman" w:hAnsi="Times New Roman"/>
          <w:b/>
          <w:sz w:val="28"/>
          <w:szCs w:val="28"/>
        </w:rPr>
        <w:t>Профилактика вирусного гепатита В</w:t>
      </w:r>
    </w:p>
    <w:p w:rsidR="00273979" w:rsidRPr="000A555A" w:rsidRDefault="00273979" w:rsidP="000A55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51B8C" w:rsidRPr="00751B8C" w:rsidRDefault="00751B8C" w:rsidP="000A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1B8C">
        <w:rPr>
          <w:rFonts w:ascii="Times New Roman" w:hAnsi="Times New Roman"/>
          <w:b/>
          <w:sz w:val="24"/>
          <w:szCs w:val="24"/>
        </w:rPr>
        <w:t>Передача вируса</w:t>
      </w:r>
    </w:p>
    <w:p w:rsid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676">
        <w:rPr>
          <w:rFonts w:ascii="Times New Roman" w:hAnsi="Times New Roman"/>
          <w:sz w:val="24"/>
          <w:szCs w:val="24"/>
        </w:rPr>
        <w:t>Передача вируса чаще всего происходит перинатальным путем от матери ребенку, а также при контакте с кровью или другими биологическими жидкостями, в частности при половых контактах с инфицированным партнером, небезопасной практике выполнения инъекций и порезах колюще-режущим инструментом.</w:t>
      </w:r>
    </w:p>
    <w:p w:rsidR="000A555A" w:rsidRPr="00940676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55A">
        <w:rPr>
          <w:rFonts w:ascii="Times New Roman" w:hAnsi="Times New Roman"/>
          <w:b/>
          <w:sz w:val="24"/>
          <w:szCs w:val="24"/>
        </w:rPr>
        <w:t>Симптомы</w:t>
      </w: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55A">
        <w:rPr>
          <w:rFonts w:ascii="Times New Roman" w:hAnsi="Times New Roman"/>
          <w:sz w:val="24"/>
          <w:szCs w:val="24"/>
        </w:rPr>
        <w:t xml:space="preserve">В большинстве случаев первичная инфекция имеет бессимптомное течение. Тем не менее у некоторых пациентов возникают острые состояния с выраженными симптомами, которые сохраняются в течение нескольких недель и включают в себя желтушное окрашивание кожи и склер глаз (желтушность), потемнение мочи, сильную слабость, тошноту, рвоту и боли в брюшной полости. В редких случаях острый гепатит может привести к развитию острой печеночной недостаточности с риском летального исхода. В результате инфицирования </w:t>
      </w:r>
      <w:r w:rsidR="000B739F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  <w:r w:rsidR="000B739F">
        <w:rPr>
          <w:rFonts w:ascii="Times New Roman" w:hAnsi="Times New Roman"/>
          <w:sz w:val="24"/>
          <w:szCs w:val="24"/>
        </w:rPr>
        <w:t xml:space="preserve"> </w:t>
      </w:r>
      <w:r w:rsidRPr="000A555A">
        <w:rPr>
          <w:rFonts w:ascii="Times New Roman" w:hAnsi="Times New Roman"/>
          <w:sz w:val="24"/>
          <w:szCs w:val="24"/>
        </w:rPr>
        <w:t>некоторых лиц могут развиваться долгосрочные осложнения — прогрессирующие заболевания печени, такие как цирроз печени и гепатоцеллюлярная карцинома, которые вызывают высокую заболеваемость и смертность.</w:t>
      </w: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55A">
        <w:rPr>
          <w:rFonts w:ascii="Times New Roman" w:hAnsi="Times New Roman"/>
          <w:b/>
          <w:sz w:val="24"/>
          <w:szCs w:val="24"/>
        </w:rPr>
        <w:t>Диагностика</w:t>
      </w: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55A">
        <w:rPr>
          <w:rFonts w:ascii="Times New Roman" w:hAnsi="Times New Roman"/>
          <w:sz w:val="24"/>
          <w:szCs w:val="24"/>
        </w:rPr>
        <w:t xml:space="preserve">На основе только клинической картины провести дифференциацию между гепатитом В и вирусными гепатитами других типов невозможно, поэтому крайне важным является лабораторное подтверждение диагноза. Для диагностики и мониторинга пациентов с гепатитом </w:t>
      </w:r>
      <w:proofErr w:type="gramStart"/>
      <w:r w:rsidRPr="000A555A">
        <w:rPr>
          <w:rFonts w:ascii="Times New Roman" w:hAnsi="Times New Roman"/>
          <w:sz w:val="24"/>
          <w:szCs w:val="24"/>
        </w:rPr>
        <w:t>В существует</w:t>
      </w:r>
      <w:proofErr w:type="gramEnd"/>
      <w:r w:rsidRPr="000A555A">
        <w:rPr>
          <w:rFonts w:ascii="Times New Roman" w:hAnsi="Times New Roman"/>
          <w:sz w:val="24"/>
          <w:szCs w:val="24"/>
        </w:rPr>
        <w:t xml:space="preserve"> несколько методов лабораторного исследования крови. Их можно использовать для дифференциальной диагностики острых и хронических инфекций. </w:t>
      </w: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A555A">
        <w:rPr>
          <w:rFonts w:ascii="Times New Roman" w:hAnsi="Times New Roman"/>
          <w:b/>
          <w:sz w:val="24"/>
          <w:szCs w:val="24"/>
        </w:rPr>
        <w:t>Профилактика</w:t>
      </w:r>
    </w:p>
    <w:p w:rsidR="000A555A" w:rsidRPr="000A555A" w:rsidRDefault="00F27CCD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A555A" w:rsidRPr="000A555A">
        <w:rPr>
          <w:rFonts w:ascii="Times New Roman" w:hAnsi="Times New Roman"/>
          <w:sz w:val="24"/>
          <w:szCs w:val="24"/>
        </w:rPr>
        <w:t xml:space="preserve">т гепатита </w:t>
      </w:r>
      <w:proofErr w:type="gramStart"/>
      <w:r w:rsidR="000A555A" w:rsidRPr="000A555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прививают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A555A" w:rsidRPr="000A555A">
        <w:rPr>
          <w:rFonts w:ascii="Times New Roman" w:hAnsi="Times New Roman"/>
          <w:sz w:val="24"/>
          <w:szCs w:val="24"/>
        </w:rPr>
        <w:t xml:space="preserve">всех новорожденных как можно скорее после рождения, по возможности в первые 24 часа жизни, с последующим введением двух или трех доз вакцины с промежутком не менее четырех недель для полной вакцинации. Приобретенный иммунитет сохраняется на протяжении как минимум 20 лет и, вероятно, в течение всей жизни. </w:t>
      </w:r>
      <w:r w:rsidR="00751B8C">
        <w:rPr>
          <w:rFonts w:ascii="Times New Roman" w:hAnsi="Times New Roman"/>
          <w:sz w:val="24"/>
          <w:szCs w:val="24"/>
        </w:rPr>
        <w:t>Н</w:t>
      </w:r>
      <w:r w:rsidR="000A555A" w:rsidRPr="000A555A">
        <w:rPr>
          <w:rFonts w:ascii="Times New Roman" w:hAnsi="Times New Roman"/>
          <w:sz w:val="24"/>
          <w:szCs w:val="24"/>
        </w:rPr>
        <w:t>е рекомендует</w:t>
      </w:r>
      <w:r w:rsidR="00751B8C">
        <w:rPr>
          <w:rFonts w:ascii="Times New Roman" w:hAnsi="Times New Roman"/>
          <w:sz w:val="24"/>
          <w:szCs w:val="24"/>
        </w:rPr>
        <w:t>ся</w:t>
      </w:r>
      <w:r w:rsidR="000A555A" w:rsidRPr="000A555A">
        <w:rPr>
          <w:rFonts w:ascii="Times New Roman" w:hAnsi="Times New Roman"/>
          <w:sz w:val="24"/>
          <w:szCs w:val="24"/>
        </w:rPr>
        <w:t xml:space="preserve"> пров</w:t>
      </w:r>
      <w:r w:rsidR="00751B8C">
        <w:rPr>
          <w:rFonts w:ascii="Times New Roman" w:hAnsi="Times New Roman"/>
          <w:sz w:val="24"/>
          <w:szCs w:val="24"/>
        </w:rPr>
        <w:t>едение</w:t>
      </w:r>
      <w:r w:rsidR="000A555A" w:rsidRPr="000A555A">
        <w:rPr>
          <w:rFonts w:ascii="Times New Roman" w:hAnsi="Times New Roman"/>
          <w:sz w:val="24"/>
          <w:szCs w:val="24"/>
        </w:rPr>
        <w:t xml:space="preserve"> повторны</w:t>
      </w:r>
      <w:r w:rsidR="00751B8C">
        <w:rPr>
          <w:rFonts w:ascii="Times New Roman" w:hAnsi="Times New Roman"/>
          <w:sz w:val="24"/>
          <w:szCs w:val="24"/>
        </w:rPr>
        <w:t>х</w:t>
      </w:r>
      <w:r w:rsidR="000A555A" w:rsidRPr="000A555A">
        <w:rPr>
          <w:rFonts w:ascii="Times New Roman" w:hAnsi="Times New Roman"/>
          <w:sz w:val="24"/>
          <w:szCs w:val="24"/>
        </w:rPr>
        <w:t xml:space="preserve"> привив</w:t>
      </w:r>
      <w:r w:rsidR="00751B8C">
        <w:rPr>
          <w:rFonts w:ascii="Times New Roman" w:hAnsi="Times New Roman"/>
          <w:sz w:val="24"/>
          <w:szCs w:val="24"/>
        </w:rPr>
        <w:t>о</w:t>
      </w:r>
      <w:r w:rsidR="000A555A" w:rsidRPr="000A555A">
        <w:rPr>
          <w:rFonts w:ascii="Times New Roman" w:hAnsi="Times New Roman"/>
          <w:sz w:val="24"/>
          <w:szCs w:val="24"/>
        </w:rPr>
        <w:t xml:space="preserve">к лицам, прошедшим </w:t>
      </w:r>
      <w:proofErr w:type="spellStart"/>
      <w:r w:rsidR="000A555A" w:rsidRPr="000A555A">
        <w:rPr>
          <w:rFonts w:ascii="Times New Roman" w:hAnsi="Times New Roman"/>
          <w:sz w:val="24"/>
          <w:szCs w:val="24"/>
        </w:rPr>
        <w:t>трехдозовую</w:t>
      </w:r>
      <w:proofErr w:type="spellEnd"/>
      <w:r w:rsidR="000A555A" w:rsidRPr="000A555A">
        <w:rPr>
          <w:rFonts w:ascii="Times New Roman" w:hAnsi="Times New Roman"/>
          <w:sz w:val="24"/>
          <w:szCs w:val="24"/>
        </w:rPr>
        <w:t xml:space="preserve"> вакцинацию.</w:t>
      </w:r>
    </w:p>
    <w:p w:rsidR="000A555A" w:rsidRPr="000A555A" w:rsidRDefault="000A555A" w:rsidP="000A55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55A" w:rsidRDefault="000A555A" w:rsidP="009406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555A">
        <w:rPr>
          <w:rFonts w:ascii="Times New Roman" w:hAnsi="Times New Roman"/>
          <w:sz w:val="24"/>
          <w:szCs w:val="24"/>
        </w:rPr>
        <w:t xml:space="preserve">Помимо вакцинации грудных детей, ВОЗ рекомендует назначение профилактического курса противовирусной терапии для предупреждения передачи гепатита </w:t>
      </w:r>
      <w:proofErr w:type="gramStart"/>
      <w:r w:rsidRPr="000A555A">
        <w:rPr>
          <w:rFonts w:ascii="Times New Roman" w:hAnsi="Times New Roman"/>
          <w:sz w:val="24"/>
          <w:szCs w:val="24"/>
        </w:rPr>
        <w:t>В от</w:t>
      </w:r>
      <w:proofErr w:type="gramEnd"/>
      <w:r w:rsidRPr="000A555A">
        <w:rPr>
          <w:rFonts w:ascii="Times New Roman" w:hAnsi="Times New Roman"/>
          <w:sz w:val="24"/>
          <w:szCs w:val="24"/>
        </w:rPr>
        <w:t xml:space="preserve"> матери ребенку. Передачу вируса можно предотвратить также с помощью мер по обеспечению безопасности крови и соблюдения правил безопасного секса, включая сведение к минимуму числа половых партнеров и использование барьерной контрацепции (презервативов).</w:t>
      </w:r>
    </w:p>
    <w:sectPr w:rsidR="000A555A" w:rsidSect="00FB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04E"/>
    <w:rsid w:val="000A555A"/>
    <w:rsid w:val="000B739F"/>
    <w:rsid w:val="00273979"/>
    <w:rsid w:val="006372A2"/>
    <w:rsid w:val="0064772D"/>
    <w:rsid w:val="00751B8C"/>
    <w:rsid w:val="00940676"/>
    <w:rsid w:val="009C7D1F"/>
    <w:rsid w:val="00CE3C8F"/>
    <w:rsid w:val="00E72024"/>
    <w:rsid w:val="00EE00F4"/>
    <w:rsid w:val="00F27CCD"/>
    <w:rsid w:val="00F6704E"/>
    <w:rsid w:val="00FB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2A8E21-64B1-4BE4-9243-F1781634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0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Быкова Марина Петровна</cp:lastModifiedBy>
  <cp:revision>9</cp:revision>
  <dcterms:created xsi:type="dcterms:W3CDTF">2024-03-11T21:36:00Z</dcterms:created>
  <dcterms:modified xsi:type="dcterms:W3CDTF">2024-07-02T10:45:00Z</dcterms:modified>
</cp:coreProperties>
</file>